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05-019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/1201/2026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п. Солнечный,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>26.02.2026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ул. Строителей 7А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– Югры Галбарцева И.А., исполняя обязанности мирового судьи судебного участка № 1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– Югры, на основании постановления председателя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районного суда от 04.12.2025 года,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материалы дела об административном правонарушении, предусмотренном ч. 2 ст. 15.33 Кодекса Российской Федерации об административных правонарушениях,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отношении должностного лица – </w:t>
      </w:r>
      <w:r>
        <w:rPr>
          <w:rStyle w:val="cat-UserDefinedgrp-34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Ангелюка</w:t>
      </w:r>
      <w:r>
        <w:rPr>
          <w:rFonts w:ascii="Times New Roman" w:eastAsia="Times New Roman" w:hAnsi="Times New Roman" w:cs="Times New Roman"/>
        </w:rPr>
        <w:t xml:space="preserve"> Степана Васильевича, </w:t>
      </w:r>
      <w:r>
        <w:rPr>
          <w:rStyle w:val="cat-UserDefinedgrp-35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center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706"/>
        <w:jc w:val="both"/>
      </w:pPr>
      <w:r>
        <w:rPr>
          <w:rFonts w:ascii="Times New Roman" w:eastAsia="Times New Roman" w:hAnsi="Times New Roman" w:cs="Times New Roman"/>
        </w:rPr>
        <w:t>Ангелюк</w:t>
      </w:r>
      <w:r>
        <w:rPr>
          <w:rFonts w:ascii="Times New Roman" w:eastAsia="Times New Roman" w:hAnsi="Times New Roman" w:cs="Times New Roman"/>
        </w:rPr>
        <w:t xml:space="preserve"> С.В.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Style w:val="cat-UserDefinedgrp-36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по месту нахождения юридического лица по адресу: </w:t>
      </w:r>
      <w:r>
        <w:rPr>
          <w:rStyle w:val="cat-UserDefinedgrp-37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 нарушение ст.24 Федерального закона от 24 июля 1998 г. №125-ФЗ "Об обязательном социальном страховании от несчастных случаев на производстве и профессиональных заболеваний", </w:t>
      </w:r>
      <w:r>
        <w:rPr>
          <w:rFonts w:ascii="Times New Roman" w:eastAsia="Times New Roman" w:hAnsi="Times New Roman" w:cs="Times New Roman"/>
        </w:rPr>
        <w:t xml:space="preserve">в срок до 26.07.2025 </w:t>
      </w:r>
      <w:r>
        <w:rPr>
          <w:rFonts w:ascii="Times New Roman" w:eastAsia="Times New Roman" w:hAnsi="Times New Roman" w:cs="Times New Roman"/>
        </w:rPr>
        <w:t xml:space="preserve">не представил сведения по начисленным страховым взносам в составе единой формы (ЕФС-1) в ОСФР по ХМАО-Югре в г. Сургуте за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квартал 2025 года. Фактически сведения представлены </w:t>
      </w:r>
      <w:r>
        <w:rPr>
          <w:rFonts w:ascii="Times New Roman" w:eastAsia="Times New Roman" w:hAnsi="Times New Roman" w:cs="Times New Roman"/>
        </w:rPr>
        <w:t>27</w:t>
      </w:r>
      <w:r>
        <w:rPr>
          <w:rFonts w:ascii="Times New Roman" w:eastAsia="Times New Roman" w:hAnsi="Times New Roman" w:cs="Times New Roman"/>
        </w:rPr>
        <w:t xml:space="preserve">.10.2025 года. В отношении </w:t>
      </w:r>
      <w:r>
        <w:rPr>
          <w:rFonts w:ascii="Times New Roman" w:eastAsia="Times New Roman" w:hAnsi="Times New Roman" w:cs="Times New Roman"/>
        </w:rPr>
        <w:t>Ангелюк</w:t>
      </w:r>
      <w:r>
        <w:rPr>
          <w:rFonts w:ascii="Times New Roman" w:eastAsia="Times New Roman" w:hAnsi="Times New Roman" w:cs="Times New Roman"/>
        </w:rPr>
        <w:t xml:space="preserve"> С.В. </w:t>
      </w:r>
      <w:r>
        <w:rPr>
          <w:rFonts w:ascii="Times New Roman" w:eastAsia="Times New Roman" w:hAnsi="Times New Roman" w:cs="Times New Roman"/>
        </w:rPr>
        <w:t xml:space="preserve">составлен протокол об административном правонарушении, предусмотренном ч. 2 ст. 15.33 КоАП РФ. </w:t>
      </w:r>
    </w:p>
    <w:p>
      <w:pPr>
        <w:spacing w:before="5" w:after="0" w:line="317" w:lineRule="atLeast"/>
        <w:ind w:left="5" w:right="29" w:firstLine="701"/>
        <w:jc w:val="both"/>
      </w:pPr>
      <w:r>
        <w:rPr>
          <w:rFonts w:ascii="Times New Roman" w:eastAsia="Times New Roman" w:hAnsi="Times New Roman" w:cs="Times New Roman"/>
        </w:rPr>
        <w:t>Ангелюк</w:t>
      </w:r>
      <w:r>
        <w:rPr>
          <w:rFonts w:ascii="Times New Roman" w:eastAsia="Times New Roman" w:hAnsi="Times New Roman" w:cs="Times New Roman"/>
        </w:rPr>
        <w:t xml:space="preserve"> С.В. </w:t>
      </w:r>
      <w:r>
        <w:rPr>
          <w:rFonts w:ascii="Times New Roman" w:eastAsia="Times New Roman" w:hAnsi="Times New Roman" w:cs="Times New Roman"/>
        </w:rPr>
        <w:t xml:space="preserve">о месте и времени рассмотрения дела извещался надлежащим образом, в суд не явился, о причинах неявки суд не уведомил, ходатайств об отложении дела не заявлял. При таких обстоятельствах считаю возможным рассмотреть дело в отсутствие </w:t>
      </w:r>
      <w:r>
        <w:rPr>
          <w:rFonts w:ascii="Times New Roman" w:eastAsia="Times New Roman" w:hAnsi="Times New Roman" w:cs="Times New Roman"/>
        </w:rPr>
        <w:t>Ангелюк</w:t>
      </w:r>
      <w:r>
        <w:rPr>
          <w:rFonts w:ascii="Times New Roman" w:eastAsia="Times New Roman" w:hAnsi="Times New Roman" w:cs="Times New Roman"/>
        </w:rPr>
        <w:t xml:space="preserve"> С.В.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Ангелюк</w:t>
      </w:r>
      <w:r>
        <w:rPr>
          <w:rFonts w:ascii="Times New Roman" w:eastAsia="Times New Roman" w:hAnsi="Times New Roman" w:cs="Times New Roman"/>
        </w:rPr>
        <w:t xml:space="preserve"> С.В.</w:t>
      </w:r>
      <w:r>
        <w:rPr>
          <w:rFonts w:ascii="Times New Roman" w:eastAsia="Times New Roman" w:hAnsi="Times New Roman" w:cs="Times New Roman"/>
        </w:rPr>
        <w:t xml:space="preserve"> в совершении правонарушения подтверждается материалами дела: протоколом об административном правонарушении от 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.12.2025 года, копией обращения от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7.10.2025 года, выпиской из ЕГРЮЛ.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Деяние </w:t>
      </w:r>
      <w:r>
        <w:rPr>
          <w:rFonts w:ascii="Times New Roman" w:eastAsia="Times New Roman" w:hAnsi="Times New Roman" w:cs="Times New Roman"/>
        </w:rPr>
        <w:t>Ангелюк</w:t>
      </w:r>
      <w:r>
        <w:rPr>
          <w:rFonts w:ascii="Times New Roman" w:eastAsia="Times New Roman" w:hAnsi="Times New Roman" w:cs="Times New Roman"/>
        </w:rPr>
        <w:t xml:space="preserve"> С.В. </w:t>
      </w:r>
      <w:r>
        <w:rPr>
          <w:rFonts w:ascii="Times New Roman" w:eastAsia="Times New Roman" w:hAnsi="Times New Roman" w:cs="Times New Roman"/>
        </w:rPr>
        <w:t xml:space="preserve">подлежит квалификации по ч. 2 ст. 15.33 КоАП РФ – </w:t>
      </w:r>
      <w:r>
        <w:rPr>
          <w:rFonts w:ascii="Times New Roman" w:eastAsia="Times New Roman" w:hAnsi="Times New Roman" w:cs="Times New Roman"/>
        </w:rPr>
        <w:t>нарушение установленных</w:t>
      </w:r>
      <w:r>
        <w:rPr>
          <w:rFonts w:ascii="Times New Roman" w:eastAsia="Times New Roman" w:hAnsi="Times New Roman" w:cs="Times New Roman"/>
        </w:rPr>
        <w:t> 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</w:rPr>
        <w:t>Ангелюк</w:t>
      </w:r>
      <w:r>
        <w:rPr>
          <w:rFonts w:ascii="Times New Roman" w:eastAsia="Times New Roman" w:hAnsi="Times New Roman" w:cs="Times New Roman"/>
        </w:rPr>
        <w:t xml:space="preserve"> С.В. </w:t>
      </w:r>
      <w:r>
        <w:rPr>
          <w:rFonts w:ascii="Times New Roman" w:eastAsia="Times New Roman" w:hAnsi="Times New Roman" w:cs="Times New Roman"/>
        </w:rPr>
        <w:t xml:space="preserve">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 учитывается характер совершенного </w:t>
      </w:r>
      <w:r>
        <w:rPr>
          <w:rFonts w:ascii="Times New Roman" w:eastAsia="Times New Roman" w:hAnsi="Times New Roman" w:cs="Times New Roman"/>
        </w:rPr>
        <w:t>Ангелюк</w:t>
      </w:r>
      <w:r>
        <w:rPr>
          <w:rFonts w:ascii="Times New Roman" w:eastAsia="Times New Roman" w:hAnsi="Times New Roman" w:cs="Times New Roman"/>
        </w:rPr>
        <w:t xml:space="preserve"> С.В.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данные о личности </w:t>
      </w:r>
      <w:r>
        <w:rPr>
          <w:rFonts w:ascii="Times New Roman" w:eastAsia="Times New Roman" w:hAnsi="Times New Roman" w:cs="Times New Roman"/>
        </w:rPr>
        <w:t>Ангелюк</w:t>
      </w:r>
      <w:r>
        <w:rPr>
          <w:rFonts w:ascii="Times New Roman" w:eastAsia="Times New Roman" w:hAnsi="Times New Roman" w:cs="Times New Roman"/>
        </w:rPr>
        <w:t xml:space="preserve"> С.В., </w:t>
      </w:r>
      <w:r>
        <w:rPr>
          <w:rFonts w:ascii="Times New Roman" w:eastAsia="Times New Roman" w:hAnsi="Times New Roman" w:cs="Times New Roman"/>
        </w:rPr>
        <w:t>его имущественное положение.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Должностное лицо – </w:t>
      </w:r>
      <w:r>
        <w:rPr>
          <w:rStyle w:val="cat-UserDefinedgrp-34rplc-4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Ангелюка</w:t>
      </w:r>
      <w:r>
        <w:rPr>
          <w:rFonts w:ascii="Times New Roman" w:eastAsia="Times New Roman" w:hAnsi="Times New Roman" w:cs="Times New Roman"/>
        </w:rPr>
        <w:t xml:space="preserve"> Степана Васильевича</w:t>
      </w:r>
      <w:r>
        <w:rPr>
          <w:rFonts w:ascii="Times New Roman" w:eastAsia="Times New Roman" w:hAnsi="Times New Roman" w:cs="Times New Roman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</w:rPr>
        <w:t xml:space="preserve">ч. 2 </w:t>
      </w:r>
      <w:r>
        <w:rPr>
          <w:rFonts w:ascii="Times New Roman" w:eastAsia="Times New Roman" w:hAnsi="Times New Roman" w:cs="Times New Roman"/>
        </w:rPr>
        <w:t>ст. 15.</w:t>
      </w:r>
      <w:r>
        <w:rPr>
          <w:rFonts w:ascii="Times New Roman" w:eastAsia="Times New Roman" w:hAnsi="Times New Roman" w:cs="Times New Roman"/>
        </w:rPr>
        <w:t>33</w:t>
      </w:r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правонарушениях, и назначить ему наказание в виде штрафа в размере 300 руб. 00 коп.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ч.1 ст.32.2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район, п. Солнечный, ул. Строителей, д. 7А, судебный участок №1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ХМАО-Югры.</w:t>
      </w:r>
      <w:r>
        <w:rPr>
          <w:rFonts w:ascii="Times New Roman" w:eastAsia="Times New Roman" w:hAnsi="Times New Roman" w:cs="Times New Roman"/>
        </w:rPr>
        <w:t xml:space="preserve">     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районный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-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        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Штраф необходимо перечислить по следующим реквизитам: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Сокращенное наименование организации: ОСФР ПО ХМАО-ЮГРЕ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ИНН:8601002078 КПП:860101001 ОГРН:1028600517054 ОКТМО: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- Югре (ОСФР по ХМАО - Югре, л/с 04874Ф87010);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Банк получателя: РКЦ Ханты-Мансийск//УФК по Ханты-Мансийскому автономному округу- Югре г. Ханты-Мансийск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Номер счета получателя (номер казначейского счета):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Номер счета банка получателя средств (номер банковского счета, входящего в состав единого казначейского счета (ЕКС)): 40102810245370000007;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ТОФК: 007162163;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79786022312250242576</w:t>
      </w:r>
    </w:p>
    <w:p>
      <w:pPr>
        <w:spacing w:before="0" w:after="0"/>
        <w:ind w:firstLine="708"/>
        <w:jc w:val="both"/>
      </w:pPr>
    </w:p>
    <w:p>
      <w:pPr>
        <w:spacing w:before="0" w:after="0" w:line="360" w:lineRule="auto"/>
      </w:pPr>
    </w:p>
    <w:p>
      <w:pPr>
        <w:spacing w:before="0" w:after="0" w:line="360" w:lineRule="auto"/>
      </w:pPr>
      <w:r>
        <w:rPr>
          <w:rFonts w:ascii="Times New Roman" w:eastAsia="Times New Roman" w:hAnsi="Times New Roman" w:cs="Times New Roman"/>
        </w:rPr>
        <w:t xml:space="preserve">Копия верна: </w:t>
      </w:r>
    </w:p>
    <w:p>
      <w:pPr>
        <w:spacing w:before="0" w:after="0"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И.А. Галбарцева </w:t>
      </w:r>
    </w:p>
    <w:p>
      <w:pPr>
        <w:spacing w:before="0" w:after="0" w:line="360" w:lineRule="auto"/>
      </w:pPr>
    </w:p>
    <w:p>
      <w:pPr>
        <w:spacing w:before="0" w:after="0" w:line="360" w:lineRule="auto"/>
      </w:pPr>
    </w:p>
    <w:p>
      <w:pPr>
        <w:spacing w:before="0" w:after="0"/>
      </w:pPr>
    </w:p>
    <w:p>
      <w:pPr>
        <w:spacing w:before="0" w:after="0"/>
      </w:pPr>
    </w:p>
    <w:sectPr>
      <w:headerReference w:type="default" r:id="rId5"/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766"/>
      <w:gridCol w:w="1636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http://192.168.52.50/xlp1/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4rplc-7">
    <w:name w:val="cat-UserDefined grp-34 rplc-7"/>
    <w:basedOn w:val="DefaultParagraphFont"/>
  </w:style>
  <w:style w:type="character" w:customStyle="1" w:styleId="cat-UserDefinedgrp-35rplc-12">
    <w:name w:val="cat-UserDefined grp-35 rplc-12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UserDefinedgrp-37rplc-26">
    <w:name w:val="cat-UserDefined grp-37 rplc-26"/>
    <w:basedOn w:val="DefaultParagraphFont"/>
  </w:style>
  <w:style w:type="character" w:customStyle="1" w:styleId="cat-UserDefinedgrp-34rplc-45">
    <w:name w:val="cat-UserDefined grp-34 rplc-4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